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242"/>
        <w:gridCol w:w="1606"/>
        <w:gridCol w:w="4751"/>
        <w:gridCol w:w="1972"/>
      </w:tblGrid>
      <w:tr w:rsidR="00BD7030" w:rsidTr="00BD7030">
        <w:tc>
          <w:tcPr>
            <w:tcW w:w="1242" w:type="dxa"/>
          </w:tcPr>
          <w:p w:rsidR="00BD7030" w:rsidRDefault="00BD7030">
            <w:r>
              <w:rPr>
                <w:rStyle w:val="a4"/>
                <w:rFonts w:ascii="Verdana" w:hAnsi="Verdana"/>
                <w:color w:val="008000"/>
                <w:sz w:val="18"/>
                <w:szCs w:val="18"/>
                <w:shd w:val="clear" w:color="auto" w:fill="FFFFFF"/>
              </w:rPr>
              <w:t>№ кабинета</w:t>
            </w:r>
          </w:p>
        </w:tc>
        <w:tc>
          <w:tcPr>
            <w:tcW w:w="1606" w:type="dxa"/>
          </w:tcPr>
          <w:p w:rsidR="00BD7030" w:rsidRDefault="00BD7030">
            <w:r>
              <w:rPr>
                <w:rStyle w:val="a4"/>
                <w:rFonts w:ascii="Verdana" w:hAnsi="Verdana"/>
                <w:color w:val="008000"/>
                <w:sz w:val="18"/>
                <w:szCs w:val="18"/>
                <w:shd w:val="clear" w:color="auto" w:fill="FFFFFF"/>
              </w:rPr>
              <w:t>Назначение</w:t>
            </w:r>
          </w:p>
        </w:tc>
        <w:tc>
          <w:tcPr>
            <w:tcW w:w="4751" w:type="dxa"/>
          </w:tcPr>
          <w:p w:rsidR="00BD7030" w:rsidRDefault="00BD7030">
            <w:r>
              <w:rPr>
                <w:rStyle w:val="a4"/>
                <w:rFonts w:ascii="Verdana" w:hAnsi="Verdana"/>
                <w:color w:val="008000"/>
                <w:sz w:val="18"/>
                <w:szCs w:val="18"/>
                <w:shd w:val="clear" w:color="auto" w:fill="FFFFFF"/>
              </w:rPr>
              <w:t>Функциональное использование</w:t>
            </w:r>
          </w:p>
        </w:tc>
        <w:tc>
          <w:tcPr>
            <w:tcW w:w="1972" w:type="dxa"/>
          </w:tcPr>
          <w:p w:rsidR="00BD7030" w:rsidRDefault="00BD7030">
            <w:r>
              <w:rPr>
                <w:rStyle w:val="a4"/>
                <w:rFonts w:ascii="Verdana" w:hAnsi="Verdana"/>
                <w:color w:val="008000"/>
                <w:sz w:val="18"/>
                <w:szCs w:val="18"/>
                <w:shd w:val="clear" w:color="auto" w:fill="FFFFFF"/>
              </w:rPr>
              <w:t>Паспорт объекта</w:t>
            </w:r>
          </w:p>
        </w:tc>
      </w:tr>
      <w:tr w:rsidR="00BD7030" w:rsidTr="00BD7030">
        <w:tc>
          <w:tcPr>
            <w:tcW w:w="1242" w:type="dxa"/>
          </w:tcPr>
          <w:p w:rsidR="00BD7030" w:rsidRDefault="00BD7030">
            <w:r>
              <w:t>1</w:t>
            </w:r>
          </w:p>
        </w:tc>
        <w:tc>
          <w:tcPr>
            <w:tcW w:w="1606" w:type="dxa"/>
          </w:tcPr>
          <w:p w:rsidR="00BD7030" w:rsidRDefault="00BD7030"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Кабинет технологии</w:t>
            </w:r>
          </w:p>
        </w:tc>
        <w:tc>
          <w:tcPr>
            <w:tcW w:w="4751" w:type="dxa"/>
          </w:tcPr>
          <w:p w:rsidR="00BD7030" w:rsidRDefault="00BD7030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Объект предназначен для проведения практических работ формирующих представления о составляющих 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техносферы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, о современном производстве и о распространенных в нем технологиях. Кабинет оснащен</w:t>
            </w:r>
          </w:p>
          <w:p w:rsidR="00BD7030" w:rsidRDefault="00BD7030"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автоматизированным местом учителя (проектор, моноблок, экран)</w:t>
            </w:r>
          </w:p>
        </w:tc>
        <w:tc>
          <w:tcPr>
            <w:tcW w:w="1972" w:type="dxa"/>
          </w:tcPr>
          <w:p w:rsidR="00BD7030" w:rsidRDefault="00BD7030"/>
        </w:tc>
      </w:tr>
      <w:tr w:rsidR="00BD7030" w:rsidTr="00BD7030">
        <w:tc>
          <w:tcPr>
            <w:tcW w:w="1242" w:type="dxa"/>
          </w:tcPr>
          <w:p w:rsidR="00BD7030" w:rsidRDefault="00BD7030">
            <w:r>
              <w:t>2</w:t>
            </w:r>
          </w:p>
        </w:tc>
        <w:tc>
          <w:tcPr>
            <w:tcW w:w="1606" w:type="dxa"/>
          </w:tcPr>
          <w:p w:rsidR="00BD7030" w:rsidRDefault="00BD7030"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Кабинет ОБЖ</w:t>
            </w:r>
          </w:p>
        </w:tc>
        <w:tc>
          <w:tcPr>
            <w:tcW w:w="4751" w:type="dxa"/>
          </w:tcPr>
          <w:p w:rsidR="00BD7030" w:rsidRDefault="00BD7030" w:rsidP="00BD7030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Практические занятия по предмету "Основы безопасности жизнедеятельности", занятий по изучению правил дорожного движения, проведение инструктажей с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обучающимися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  <w:p w:rsidR="00BD7030" w:rsidRDefault="00BD7030" w:rsidP="00BD7030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Объект предназначен для формирования у обучающихся основ безопасности дорожного движения и основ безопасной жизнедеятельности.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Оборудован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стендами по ПДД,  макетами</w:t>
            </w:r>
          </w:p>
          <w:p w:rsidR="00BD7030" w:rsidRDefault="00BD7030"/>
        </w:tc>
        <w:tc>
          <w:tcPr>
            <w:tcW w:w="1972" w:type="dxa"/>
          </w:tcPr>
          <w:p w:rsidR="00BD7030" w:rsidRDefault="00BD7030"/>
        </w:tc>
      </w:tr>
      <w:tr w:rsidR="00BD7030" w:rsidTr="00BD7030">
        <w:tc>
          <w:tcPr>
            <w:tcW w:w="1242" w:type="dxa"/>
          </w:tcPr>
          <w:p w:rsidR="00BD7030" w:rsidRDefault="00BD7030">
            <w:r>
              <w:t>3</w:t>
            </w:r>
          </w:p>
        </w:tc>
        <w:tc>
          <w:tcPr>
            <w:tcW w:w="1606" w:type="dxa"/>
          </w:tcPr>
          <w:p w:rsidR="00BD7030" w:rsidRDefault="00BD7030"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Кабинет биологии</w:t>
            </w:r>
          </w:p>
        </w:tc>
        <w:tc>
          <w:tcPr>
            <w:tcW w:w="4751" w:type="dxa"/>
          </w:tcPr>
          <w:p w:rsidR="00BD7030" w:rsidRDefault="00BD7030" w:rsidP="00BD7030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обучающихся  5-11 классов.</w:t>
            </w:r>
          </w:p>
          <w:p w:rsidR="00BD7030" w:rsidRDefault="00BD7030" w:rsidP="00BD7030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Автоматизированное место учителя (проектор, моноблок, экран)</w:t>
            </w:r>
          </w:p>
          <w:p w:rsidR="00BD7030" w:rsidRDefault="00BD7030" w:rsidP="00BD7030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Комплект демонстрационного оборудования для проведения лабораторных работ</w:t>
            </w:r>
          </w:p>
          <w:p w:rsidR="00BD7030" w:rsidRDefault="00BD7030" w:rsidP="00BD7030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-датчик ЭКГ, датчик дыхания спирометр, датчик чистоты сердечных сокращений.</w:t>
            </w:r>
          </w:p>
          <w:p w:rsidR="00BD7030" w:rsidRDefault="00BD7030"/>
        </w:tc>
        <w:tc>
          <w:tcPr>
            <w:tcW w:w="1972" w:type="dxa"/>
          </w:tcPr>
          <w:p w:rsidR="00BD7030" w:rsidRDefault="00BD7030"/>
        </w:tc>
      </w:tr>
      <w:tr w:rsidR="00BD7030" w:rsidTr="00BD7030">
        <w:tc>
          <w:tcPr>
            <w:tcW w:w="1242" w:type="dxa"/>
          </w:tcPr>
          <w:p w:rsidR="00BD7030" w:rsidRDefault="00BD7030">
            <w:r>
              <w:t>4</w:t>
            </w:r>
          </w:p>
        </w:tc>
        <w:tc>
          <w:tcPr>
            <w:tcW w:w="1606" w:type="dxa"/>
          </w:tcPr>
          <w:p w:rsidR="00BD7030" w:rsidRDefault="00BD7030"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Кабинет информатики</w:t>
            </w:r>
          </w:p>
        </w:tc>
        <w:tc>
          <w:tcPr>
            <w:tcW w:w="4751" w:type="dxa"/>
          </w:tcPr>
          <w:p w:rsidR="00BD7030" w:rsidRDefault="00BD7030" w:rsidP="00BD7030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Предназначен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для практических занятий, направленных на формирование и совершенствование навыков компьютерной грамотности и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ИКТ-компетентности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  <w:p w:rsidR="00BD7030" w:rsidRDefault="00BD7030" w:rsidP="00BD7030">
            <w:pPr>
              <w:pStyle w:val="a5"/>
              <w:shd w:val="clear" w:color="auto" w:fill="FFFFFF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Кабинет оснащен, автоматизированными рабочими местами учителя и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>, мобильный класс.</w:t>
            </w:r>
          </w:p>
          <w:p w:rsidR="00BD7030" w:rsidRDefault="00BD7030"/>
        </w:tc>
        <w:tc>
          <w:tcPr>
            <w:tcW w:w="1972" w:type="dxa"/>
          </w:tcPr>
          <w:p w:rsidR="00BD7030" w:rsidRDefault="00BD7030"/>
        </w:tc>
      </w:tr>
      <w:tr w:rsidR="00BD7030" w:rsidTr="00BD7030">
        <w:tc>
          <w:tcPr>
            <w:tcW w:w="1242" w:type="dxa"/>
          </w:tcPr>
          <w:p w:rsidR="00BD7030" w:rsidRDefault="00BD7030">
            <w:r>
              <w:t>5</w:t>
            </w:r>
          </w:p>
        </w:tc>
        <w:tc>
          <w:tcPr>
            <w:tcW w:w="1606" w:type="dxa"/>
          </w:tcPr>
          <w:p w:rsidR="00BD7030" w:rsidRDefault="00BD7030"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Кабинет физики</w:t>
            </w:r>
          </w:p>
        </w:tc>
        <w:tc>
          <w:tcPr>
            <w:tcW w:w="4751" w:type="dxa"/>
          </w:tcPr>
          <w:p w:rsidR="00BD7030" w:rsidRDefault="00BD7030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Объект предназначен для проведения практических и лабораторных работ по физике для обучающихся 7-11 классов.</w:t>
            </w:r>
          </w:p>
          <w:p w:rsidR="00BD7030" w:rsidRDefault="00BD7030"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Комплект демонстрационного оборудования для проведения лабораторных работ: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-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методические указания для проведения лабораторных работ (СD – 1 шт.)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- система сбора данных SensorLabSL1001 (7 шт.)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lastRenderedPageBreak/>
              <w:t>- датчик влажности, абсолютного давления, датчик освещенности, температуры поверхности, высокой температуры (термопара), оптической плотности (колориметр), магнитного поля, напряжения, расстояния, силы, тока, фотоэлемент, звука, угла поворота, ускорения, вращательного движения, радиоактивности.</w:t>
            </w:r>
          </w:p>
        </w:tc>
        <w:tc>
          <w:tcPr>
            <w:tcW w:w="1972" w:type="dxa"/>
          </w:tcPr>
          <w:p w:rsidR="00BD7030" w:rsidRDefault="00BD7030"/>
        </w:tc>
      </w:tr>
      <w:tr w:rsidR="00BD7030" w:rsidTr="00BD7030">
        <w:tc>
          <w:tcPr>
            <w:tcW w:w="1242" w:type="dxa"/>
          </w:tcPr>
          <w:p w:rsidR="00BD7030" w:rsidRDefault="00332D01">
            <w:r>
              <w:lastRenderedPageBreak/>
              <w:t>6</w:t>
            </w:r>
          </w:p>
        </w:tc>
        <w:tc>
          <w:tcPr>
            <w:tcW w:w="1606" w:type="dxa"/>
          </w:tcPr>
          <w:p w:rsidR="00BD7030" w:rsidRDefault="00332D01"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Кабинет химии</w:t>
            </w:r>
          </w:p>
        </w:tc>
        <w:tc>
          <w:tcPr>
            <w:tcW w:w="4751" w:type="dxa"/>
          </w:tcPr>
          <w:p w:rsidR="00BD7030" w:rsidRDefault="00332D01"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Проводятся практические и лабораторные работы по неорганической (8-9 класс), органической химии (10 класс), общей химии (11 класс)</w:t>
            </w:r>
          </w:p>
        </w:tc>
        <w:tc>
          <w:tcPr>
            <w:tcW w:w="1972" w:type="dxa"/>
          </w:tcPr>
          <w:p w:rsidR="00BD7030" w:rsidRDefault="00BD7030"/>
        </w:tc>
      </w:tr>
      <w:tr w:rsidR="00BD7030" w:rsidTr="00BD7030">
        <w:tc>
          <w:tcPr>
            <w:tcW w:w="1242" w:type="dxa"/>
          </w:tcPr>
          <w:p w:rsidR="00BD7030" w:rsidRDefault="00BD7030">
            <w:r>
              <w:t>8</w:t>
            </w:r>
          </w:p>
        </w:tc>
        <w:tc>
          <w:tcPr>
            <w:tcW w:w="1606" w:type="dxa"/>
          </w:tcPr>
          <w:p w:rsidR="00BD7030" w:rsidRDefault="00332D01">
            <w:r>
              <w:t>Кабинет начальных классов</w:t>
            </w:r>
          </w:p>
        </w:tc>
        <w:tc>
          <w:tcPr>
            <w:tcW w:w="4751" w:type="dxa"/>
          </w:tcPr>
          <w:p w:rsidR="00BD7030" w:rsidRDefault="00332D01">
            <w:r>
              <w:t>Кабинет оснащен полным материально-техническим оснащением для реализации практических работ в рамках «ФГОС»</w:t>
            </w:r>
          </w:p>
        </w:tc>
        <w:tc>
          <w:tcPr>
            <w:tcW w:w="1972" w:type="dxa"/>
          </w:tcPr>
          <w:p w:rsidR="00BD7030" w:rsidRDefault="00BD7030"/>
        </w:tc>
      </w:tr>
      <w:tr w:rsidR="00BD7030" w:rsidTr="00BD7030">
        <w:tc>
          <w:tcPr>
            <w:tcW w:w="1242" w:type="dxa"/>
          </w:tcPr>
          <w:p w:rsidR="00BD7030" w:rsidRDefault="00BD7030">
            <w:r>
              <w:t>9</w:t>
            </w:r>
          </w:p>
        </w:tc>
        <w:tc>
          <w:tcPr>
            <w:tcW w:w="1606" w:type="dxa"/>
          </w:tcPr>
          <w:p w:rsidR="00BD7030" w:rsidRDefault="00332D01">
            <w:r>
              <w:t>Кабинет математики</w:t>
            </w:r>
          </w:p>
        </w:tc>
        <w:tc>
          <w:tcPr>
            <w:tcW w:w="4751" w:type="dxa"/>
          </w:tcPr>
          <w:p w:rsidR="00BD7030" w:rsidRDefault="00332D01">
            <w:proofErr w:type="gramStart"/>
            <w:r>
              <w:t>Оснащен</w:t>
            </w:r>
            <w:proofErr w:type="gramEnd"/>
            <w:r>
              <w:t xml:space="preserve"> полным материально техническим комплектами для выполнения практических работ по математике. </w:t>
            </w:r>
            <w:proofErr w:type="gramStart"/>
            <w:r>
              <w:t>Оснащен</w:t>
            </w:r>
            <w:proofErr w:type="gramEnd"/>
            <w:r>
              <w:t xml:space="preserve"> автоматизированными местами учителя и учеников</w:t>
            </w:r>
          </w:p>
        </w:tc>
        <w:tc>
          <w:tcPr>
            <w:tcW w:w="1972" w:type="dxa"/>
          </w:tcPr>
          <w:p w:rsidR="00BD7030" w:rsidRDefault="00BD7030"/>
        </w:tc>
      </w:tr>
    </w:tbl>
    <w:p w:rsidR="00573BB1" w:rsidRDefault="00573BB1"/>
    <w:sectPr w:rsidR="00573BB1" w:rsidSect="0057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oNotDisplayPageBoundaries/>
  <w:proofState w:spelling="clean" w:grammar="clean"/>
  <w:defaultTabStop w:val="708"/>
  <w:characterSpacingControl w:val="doNotCompress"/>
  <w:compat/>
  <w:rsids>
    <w:rsidRoot w:val="00BD7030"/>
    <w:rsid w:val="00332D01"/>
    <w:rsid w:val="00573BB1"/>
    <w:rsid w:val="00BD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D7030"/>
    <w:rPr>
      <w:b/>
      <w:bCs/>
    </w:rPr>
  </w:style>
  <w:style w:type="paragraph" w:styleId="a5">
    <w:name w:val="Normal (Web)"/>
    <w:basedOn w:val="a"/>
    <w:uiPriority w:val="99"/>
    <w:unhideWhenUsed/>
    <w:rsid w:val="00BD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2018-11-15T11:41:00Z</dcterms:created>
  <dcterms:modified xsi:type="dcterms:W3CDTF">2018-11-15T11:59:00Z</dcterms:modified>
</cp:coreProperties>
</file>