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23" w:rsidRPr="00CD4E6A" w:rsidRDefault="00417723" w:rsidP="00417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E6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Настоящая рабочая программа составлена на основе Программы для общеобразовательных школ, гимназий, лицеев по математике 5-11 классов (Москва, «Дрофа», 2004г.</w:t>
      </w:r>
      <w:r w:rsidR="00072478" w:rsidRPr="00CD4E6A">
        <w:rPr>
          <w:sz w:val="24"/>
          <w:szCs w:val="24"/>
        </w:rPr>
        <w:t xml:space="preserve"> </w:t>
      </w:r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Сост. </w:t>
      </w:r>
      <w:proofErr w:type="spellStart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Г.М.Кузнецова</w:t>
      </w:r>
      <w:proofErr w:type="spellEnd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Н.Г. </w:t>
      </w:r>
      <w:proofErr w:type="spellStart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Миндюк</w:t>
      </w:r>
      <w:proofErr w:type="spellEnd"/>
      <w:r w:rsidR="00072478"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. – 3-е изд., стереотип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), «Федерального компонента государственного стандарта по математике», утвержденного приказом Министерства образования РФ от 5 марта 2004г. №1089 «Об утверждении федерального компонента государственных образовательных стандартов общего, основного и среднего (полного) общего образования», «Обязательного минимума содержания основного общего образования по математике» (Москва, «Дрофа», 2004 «Оценка качества подготовки выпускников основной школы») и закона РФ «Об образовании».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       Изучение математики на ступени основного общего образования направлено на достижение следующих </w:t>
      </w:r>
      <w:r w:rsidRPr="00CD4E6A">
        <w:rPr>
          <w:rFonts w:ascii="Times New Roman" w:hAnsi="Times New Roman" w:cs="Times New Roman"/>
          <w:b/>
          <w:bCs/>
          <w:i/>
          <w:sz w:val="24"/>
          <w:szCs w:val="24"/>
        </w:rPr>
        <w:t>целей</w:t>
      </w:r>
      <w:r w:rsidRPr="00CD4E6A">
        <w:rPr>
          <w:rFonts w:ascii="Times New Roman" w:hAnsi="Times New Roman" w:cs="Times New Roman"/>
          <w:b/>
          <w:sz w:val="24"/>
          <w:szCs w:val="24"/>
        </w:rPr>
        <w:t>: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овладение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интеллектуальное развитие,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формирование представлений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17723" w:rsidRPr="00CD4E6A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воспитание </w:t>
      </w:r>
      <w:r w:rsidRPr="00CD4E6A">
        <w:rPr>
          <w:rFonts w:ascii="Times New Roman" w:hAnsi="Times New Roman" w:cs="Times New Roman"/>
          <w:bCs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На основании требований  Государственного образовательного стандарта  2004г. в содержании рабочей программы предполагается  реализовать актуальные в настоящее время компетентностный,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, деятельностный  подходы, которые определяют       </w:t>
      </w:r>
      <w:r w:rsidRPr="00CD4E6A">
        <w:rPr>
          <w:rFonts w:ascii="Times New Roman" w:hAnsi="Times New Roman" w:cs="Times New Roman"/>
          <w:b/>
          <w:bCs/>
          <w:sz w:val="24"/>
          <w:szCs w:val="24"/>
        </w:rPr>
        <w:t>задачи обучения</w:t>
      </w:r>
      <w:r w:rsidRPr="00CD4E6A">
        <w:rPr>
          <w:rFonts w:ascii="Times New Roman" w:hAnsi="Times New Roman" w:cs="Times New Roman"/>
          <w:b/>
          <w:sz w:val="24"/>
          <w:szCs w:val="24"/>
        </w:rPr>
        <w:t>: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приобретение математических знаний и умений;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овладение обобщенными способами мыслительной, творческой деятельностей;</w:t>
      </w:r>
    </w:p>
    <w:p w:rsidR="00417723" w:rsidRPr="00CD4E6A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освоение компетенций: учебно-познавательной, коммуникативной, рефлексивной,  личностного саморазвития, ценностно-ориентационной и профессионально-трудового выбора.</w:t>
      </w: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31D" w:rsidRPr="00CD4E6A" w:rsidRDefault="0026031D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C1" w:rsidRPr="00CD4E6A" w:rsidRDefault="00A61FC1" w:rsidP="004E1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   Математическое образование в основной школе складывается из следующих содержательных компонентов: </w:t>
      </w:r>
      <w:r w:rsidRPr="00CD4E6A">
        <w:rPr>
          <w:rFonts w:ascii="Times New Roman" w:hAnsi="Times New Roman" w:cs="Times New Roman"/>
          <w:i/>
          <w:sz w:val="24"/>
          <w:szCs w:val="24"/>
        </w:rPr>
        <w:t xml:space="preserve">арифметика, алгебра, геометрия, элементы комбинаторики, теории вероятностей, статистики и логики. </w:t>
      </w:r>
      <w:r w:rsidRPr="00CD4E6A">
        <w:rPr>
          <w:rFonts w:ascii="Times New Roman" w:hAnsi="Times New Roman" w:cs="Times New Roman"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Арифметика</w:t>
      </w:r>
      <w:r w:rsidR="00C346CB"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математике, способствует логическому развитию и формированию умения пользоваться алгоритмами.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 Изучение </w:t>
      </w:r>
      <w:r w:rsidRPr="00CD4E6A">
        <w:rPr>
          <w:rFonts w:ascii="Times New Roman" w:hAnsi="Times New Roman" w:cs="Times New Roman"/>
          <w:b/>
          <w:i/>
          <w:sz w:val="24"/>
          <w:szCs w:val="24"/>
        </w:rPr>
        <w:t>алгебры</w:t>
      </w:r>
      <w:r w:rsidR="00C346CB"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нацелено на формирование математического аппарата для решения задач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рассуждений).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других), для формирования у обучающихся представлений о роли математики в развитии цивилизации и культуры.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Элементы логики, комбинаторики, статистики и теории вероятностей</w:t>
      </w:r>
      <w:r w:rsidRPr="00CD4E6A">
        <w:rPr>
          <w:rFonts w:ascii="Times New Roman" w:hAnsi="Times New Roman" w:cs="Times New Roman"/>
          <w:sz w:val="24"/>
          <w:szCs w:val="24"/>
        </w:rPr>
        <w:t>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учащимся осуществлять рассмотрение случаев, перебор и подсчет числа вариантов, в том числе в простейших прикладных задачах.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При изучении статистики и теории вероятностей обогащаются представления о современной картине мира и методах его исследования, формируется понятие роли статистики как источника социально-значимой информации, и закладываются основы вероятностного мышления.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FC1" w:rsidRPr="00CD4E6A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Таким образом, в ходе освоения содержания курса </w:t>
      </w:r>
      <w:r w:rsidRPr="00CD4E6A">
        <w:rPr>
          <w:rFonts w:ascii="Times New Roman" w:hAnsi="Times New Roman" w:cs="Times New Roman"/>
          <w:b/>
          <w:i/>
          <w:sz w:val="24"/>
          <w:szCs w:val="24"/>
        </w:rPr>
        <w:t>учащиеся получают возможность: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развить логическое мышление и речь, умения логически обосновывать суждения, </w:t>
      </w:r>
      <w:r w:rsidRPr="00CD4E6A">
        <w:rPr>
          <w:rFonts w:ascii="Times New Roman" w:hAnsi="Times New Roman" w:cs="Times New Roman"/>
          <w:sz w:val="24"/>
          <w:szCs w:val="24"/>
        </w:rPr>
        <w:lastRenderedPageBreak/>
        <w:t>проводить несложные систематизации, приводить примеры и контрпримеры, использовать различные языки математики (словесный, символический, графический и т.д.) для иллюстрации, интерпретации, аргументации и доказательства;</w:t>
      </w:r>
    </w:p>
    <w:p w:rsidR="00417723" w:rsidRPr="00CD4E6A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53976" w:rsidRPr="00CD4E6A" w:rsidRDefault="00153976" w:rsidP="001539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          В курсе алгебры 9 класса</w:t>
      </w:r>
      <w:r w:rsidR="00C346CB"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E6A">
        <w:rPr>
          <w:rFonts w:ascii="Times New Roman" w:hAnsi="Times New Roman" w:cs="Times New Roman"/>
          <w:sz w:val="24"/>
          <w:szCs w:val="24"/>
        </w:rPr>
        <w:t>расширяются сведения о свойствах функ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ций, познакомить обучающихся со свойствами и графиком квадратич</w:t>
      </w:r>
      <w:r w:rsidRPr="00CD4E6A">
        <w:rPr>
          <w:rFonts w:ascii="Times New Roman" w:hAnsi="Times New Roman" w:cs="Times New Roman"/>
          <w:sz w:val="24"/>
          <w:szCs w:val="24"/>
        </w:rPr>
        <w:softHyphen/>
        <w:t xml:space="preserve">ной функции; систематизируются и обобщаются сведения о решении целых и дробных рациональных уравнений с одной переменной, формируется умение решать неравенства вида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+bx+c&gt;0,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+bx+c&lt;0</m:t>
        </m:r>
      </m:oMath>
      <w:r w:rsidRPr="00CD4E6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а</w:t>
      </w:r>
      <w:r w:rsidRPr="00CD4E6A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3" ShapeID="_x0000_i1025" DrawAspect="Content" ObjectID="_1603822845" r:id="rId8"/>
        </w:object>
      </w:r>
      <w:r w:rsidRPr="00CD4E6A">
        <w:rPr>
          <w:rFonts w:ascii="Times New Roman" w:hAnsi="Times New Roman" w:cs="Times New Roman"/>
          <w:sz w:val="24"/>
          <w:szCs w:val="24"/>
        </w:rPr>
        <w:t xml:space="preserve">0;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вырабатывается умение решать простейшие системы, содержащие уравнение второй степени с двумя переменными, и текстовые задачи с помощью составления таких систем; даются понятия об арифметической и гео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метрической прогрессиях как числовых последовательностях осо</w:t>
      </w:r>
      <w:r w:rsidRPr="00CD4E6A">
        <w:rPr>
          <w:rFonts w:ascii="Times New Roman" w:hAnsi="Times New Roman" w:cs="Times New Roman"/>
          <w:sz w:val="24"/>
          <w:szCs w:val="24"/>
        </w:rPr>
        <w:softHyphen/>
        <w:t xml:space="preserve">бого вида; знакомятся обучающихся </w:t>
      </w:r>
      <w:r w:rsidRPr="00CD4E6A">
        <w:rPr>
          <w:rFonts w:ascii="Times New Roman" w:hAnsi="Times New Roman" w:cs="Times New Roman"/>
          <w:iCs/>
          <w:sz w:val="24"/>
          <w:szCs w:val="24"/>
        </w:rPr>
        <w:t>с</w:t>
      </w:r>
      <w:r w:rsidRPr="00CD4E6A">
        <w:rPr>
          <w:rFonts w:ascii="Times New Roman" w:hAnsi="Times New Roman" w:cs="Times New Roman"/>
          <w:sz w:val="24"/>
          <w:szCs w:val="24"/>
        </w:rPr>
        <w:t>понятиями пе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рестановки, размещения, сочетания и соответствующими формулами для подсчета их числа; вводятся понятия относительной частоты и вероятности случайного события.</w:t>
      </w:r>
      <w:proofErr w:type="gramEnd"/>
    </w:p>
    <w:p w:rsidR="00FE4EEE" w:rsidRPr="00CD4E6A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Формы промежуточной и итоговой аттестации:</w:t>
      </w:r>
      <w:r w:rsidRPr="00CD4E6A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в форме тестов, контрольных и самостоятельных работ. Итоговая аттестация предусмотрена в виде административной контрольной работы.</w:t>
      </w:r>
    </w:p>
    <w:p w:rsidR="00FE4EEE" w:rsidRPr="00CD4E6A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Уровень обучения –</w:t>
      </w:r>
      <w:r w:rsidRPr="00CD4E6A">
        <w:rPr>
          <w:rFonts w:ascii="Times New Roman" w:hAnsi="Times New Roman" w:cs="Times New Roman"/>
          <w:sz w:val="24"/>
          <w:szCs w:val="24"/>
        </w:rPr>
        <w:t xml:space="preserve"> базовый.</w:t>
      </w:r>
    </w:p>
    <w:p w:rsidR="00417723" w:rsidRPr="00CD4E6A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31D" w:rsidRPr="00CD4E6A" w:rsidRDefault="0026031D" w:rsidP="00417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6CB" w:rsidRPr="00CD4E6A" w:rsidRDefault="00C346CB" w:rsidP="004177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23" w:rsidRPr="00CD4E6A" w:rsidRDefault="00417723" w:rsidP="004E1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Образовательные и воспитательные задачи обучения математике должны решаться комплексно с учетом возрастных особенностей учащихся, специфики математики как науки и учебного предмета, определяющей ее роль и место в общей системе школьного обучения и воспитания.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Принципиальным положением организации математического образования является уровневая дифференциация обучения. Это означает, что осваивая общий курс, одни ученики в своих результатах ограничиваются уровнем обязательной подготовки, зафиксированным в данной программе, другие в соответствии со своими склонностями и способностями достигают более высоких рубежей. При этом достижение уровня обязательной подготовки становится непременной обязанностью ученика в его учебной работе. В то же время каждый имеет право самостоятельно решить, ограничиться этим уровнем или же продвигаться дальше. Именно на этом пути осуществляются гуманистические начала в обучении математике.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В организации образовательного процесса важную роль играют задачи. В обучении математике они являются и целью, и средством обучения и математического развития учеников. При планировании уроков необходимо помнить, что теоретический материал осознается и усваивается преимущественно в процессе решения задач. При решении задач появляется возможность шире использовать дифференцированный подход к учащимся. Это способствует нормализации нагрузки учащихся, обеспечивает их посильной работой и формирует у них положительное отношение к учебе.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Важным условием правильной организации образовательного процесса является выбор учителем рациональной системы методов и приемов обучения, ее оптимизация с учетом возраста учащихся, уровня их математической подготовки, развития общеучебных умений, специфики решаемых образовательных и воспитательных задач. Поэтому в своей работе я придерживаюсь следующих </w:t>
      </w:r>
      <w:r w:rsidRPr="00CD4E6A">
        <w:rPr>
          <w:rFonts w:ascii="Times New Roman" w:hAnsi="Times New Roman" w:cs="Times New Roman"/>
          <w:i/>
          <w:sz w:val="24"/>
          <w:szCs w:val="24"/>
        </w:rPr>
        <w:t>методов обучения: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объяснительно-иллюстративный (рассказ, учебная лекция, беседа, показ иллюстрированных пособий, демонстрация приборов, геометрических тел);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метод стимулирования и мотивации – учебная деятельность мотивируется внутренними (учусь, потому что интересно) и внешними (учусь, потому что поставят хорошую оценку) мотивами. Создание ситуации успеха, использование различного дополнительного материала (исторические </w:t>
      </w:r>
      <w:r w:rsidRPr="00CD4E6A">
        <w:rPr>
          <w:rFonts w:ascii="Times New Roman" w:hAnsi="Times New Roman" w:cs="Times New Roman"/>
          <w:sz w:val="24"/>
          <w:szCs w:val="24"/>
        </w:rPr>
        <w:lastRenderedPageBreak/>
        <w:t>сведения, занимательные задачи, задачи в стихотворной форме, кроссворды, стихи), эмоциональная окраска излагаемого материала.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анализ, синтез. Анализ – рассуждение от неизвестного к известному, т.е. поиск способа решения задач, доказательства теорем. Синтез – рассуждение от известного к неизвестному, т.е. непосредственное решение задачи, доказательство теоремы.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- индукция, дедукция. Индукция – метод, при котором общий вывод основывается на изучении отдельных частных факторов. Дедукция – новое предложение выводится чисто логическим путем, т.е. по определенным правилам логического вывода из некоторых известных предложений.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Критерием успешной работы служит качество математической подготовки учеников, выполнение поставленных образовательных и воспитательных задач.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В своей работе я использую следующую </w:t>
      </w:r>
      <w:r w:rsidRPr="00CD4E6A">
        <w:rPr>
          <w:rFonts w:ascii="Times New Roman" w:hAnsi="Times New Roman" w:cs="Times New Roman"/>
          <w:i/>
          <w:sz w:val="24"/>
          <w:szCs w:val="24"/>
        </w:rPr>
        <w:t>систему уроков</w:t>
      </w:r>
      <w:r w:rsidRPr="00CD4E6A">
        <w:rPr>
          <w:rFonts w:ascii="Times New Roman" w:hAnsi="Times New Roman" w:cs="Times New Roman"/>
          <w:sz w:val="24"/>
          <w:szCs w:val="24"/>
        </w:rPr>
        <w:t>: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урок-лекция;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урок-практикум;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урок-семинар;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урок-зачет;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урок-игра;</w:t>
      </w:r>
    </w:p>
    <w:p w:rsidR="00417723" w:rsidRPr="00CD4E6A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 с элементами историзма.</w:t>
      </w:r>
    </w:p>
    <w:p w:rsidR="00035F41" w:rsidRPr="00CD4E6A" w:rsidRDefault="00417723" w:rsidP="0003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Учебный процесс необходимо ориентировать на рациональное сочетание устных и письменных видов работ, как при изучении теории, так и при решении задач. Большое внимание уделяется развитию речи учащихся, формированию у них навыков умственного труда – планирование своей работы, поиск рациональных путей ее выполнения,</w:t>
      </w:r>
      <w:r w:rsidR="00035F41" w:rsidRPr="00CD4E6A">
        <w:rPr>
          <w:rFonts w:ascii="Times New Roman" w:hAnsi="Times New Roman" w:cs="Times New Roman"/>
          <w:sz w:val="24"/>
          <w:szCs w:val="24"/>
        </w:rPr>
        <w:t xml:space="preserve"> критическую оценку </w:t>
      </w:r>
      <w:r w:rsidR="00E01F07" w:rsidRPr="00CD4E6A">
        <w:rPr>
          <w:rFonts w:ascii="Times New Roman" w:hAnsi="Times New Roman" w:cs="Times New Roman"/>
          <w:sz w:val="24"/>
          <w:szCs w:val="24"/>
        </w:rPr>
        <w:t>результата.</w:t>
      </w: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431" w:rsidRPr="00CD4E6A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99F" w:rsidRPr="00CD4E6A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040D" w:rsidRPr="00CD4E6A" w:rsidRDefault="003A040D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46CB" w:rsidRPr="00CD4E6A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4EEE" w:rsidRPr="00CD4E6A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Федеральный компонент государственного стандарта</w:t>
      </w: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4E1BE8" w:rsidRPr="00CD4E6A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математики ученик должен</w:t>
      </w:r>
    </w:p>
    <w:p w:rsidR="004E1BE8" w:rsidRPr="00CD4E6A" w:rsidRDefault="004E1BE8" w:rsidP="004E1BE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4E1BE8" w:rsidRPr="00CD4E6A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4E1BE8" w:rsidRPr="00CD4E6A" w:rsidRDefault="004E1BE8" w:rsidP="008D052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23F2C" w:rsidRPr="00CD4E6A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524" w:rsidRPr="00CD4E6A" w:rsidRDefault="008D0524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 xml:space="preserve">   Арифметика</w:t>
      </w:r>
    </w:p>
    <w:p w:rsidR="00423F2C" w:rsidRPr="00CD4E6A" w:rsidRDefault="00423F2C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8D05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4E1BE8" w:rsidRPr="00CD4E6A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D4E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4E1BE8" w:rsidRPr="00CD4E6A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Алгебра</w:t>
      </w:r>
    </w:p>
    <w:p w:rsidR="00423F2C" w:rsidRPr="00CD4E6A" w:rsidRDefault="00423F2C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4E1BE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lastRenderedPageBreak/>
        <w:t>выполнять основные действия со степенями с целым показателем,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решать линейные</w:t>
      </w:r>
      <w:r w:rsidR="00277BE0" w:rsidRPr="00CD4E6A">
        <w:rPr>
          <w:rFonts w:ascii="Times New Roman" w:hAnsi="Times New Roman" w:cs="Times New Roman"/>
          <w:sz w:val="24"/>
          <w:szCs w:val="24"/>
        </w:rPr>
        <w:t xml:space="preserve"> и квадратные</w:t>
      </w:r>
      <w:r w:rsidRPr="00CD4E6A">
        <w:rPr>
          <w:rFonts w:ascii="Times New Roman" w:hAnsi="Times New Roman" w:cs="Times New Roman"/>
          <w:sz w:val="24"/>
          <w:szCs w:val="24"/>
        </w:rPr>
        <w:t xml:space="preserve"> неравенства с одной переменной и их системы;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277BE0" w:rsidRPr="00CD4E6A" w:rsidRDefault="00277BE0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4E1BE8" w:rsidRPr="00CD4E6A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E6A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D4E6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D4E6A">
        <w:rPr>
          <w:rFonts w:ascii="Times New Roman" w:hAnsi="Times New Roman" w:cs="Times New Roman"/>
          <w:bCs/>
          <w:sz w:val="24"/>
          <w:szCs w:val="24"/>
        </w:rPr>
        <w:t>: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E1BE8" w:rsidRPr="00CD4E6A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423F2C" w:rsidRPr="00CD4E6A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Элементы логики, комбинаторики, статистики и теории вероятностей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BE8" w:rsidRPr="00CD4E6A" w:rsidRDefault="004E1BE8" w:rsidP="004E1B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вычислять среднее значение результатов измерений;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находить частоту событий, используя собственные наблюдения и готовые статистические данные;</w:t>
      </w:r>
    </w:p>
    <w:p w:rsidR="004E1BE8" w:rsidRPr="00CD4E6A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находить вероятности случайных событий в простейших случаях;</w:t>
      </w:r>
    </w:p>
    <w:p w:rsidR="004E1BE8" w:rsidRPr="00CD4E6A" w:rsidRDefault="004E1BE8" w:rsidP="004E1B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: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выстраивания аргументации при доказательстве (в форме монолога и диалога);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распознавания логически некорректных рассуждений;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записи математических утверждений, доказательств;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lastRenderedPageBreak/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4E1BE8" w:rsidRPr="00CD4E6A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понимания статистических утверждений.</w:t>
      </w:r>
    </w:p>
    <w:p w:rsidR="004E1BE8" w:rsidRPr="00CD4E6A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9F" w:rsidRPr="00CD4E6A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3F2C" w:rsidRPr="00CD4E6A" w:rsidRDefault="00423F2C" w:rsidP="0027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7723" w:rsidRPr="00CD4E6A" w:rsidRDefault="00417723" w:rsidP="00277B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Федеральный компонент государственного стандарта</w:t>
      </w:r>
    </w:p>
    <w:p w:rsidR="00396388" w:rsidRPr="00CD4E6A" w:rsidRDefault="00396388" w:rsidP="0039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E6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стандарта общего образования</w:t>
      </w:r>
      <w:r w:rsidRPr="00CD4E6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9 класс</w:t>
      </w:r>
    </w:p>
    <w:tbl>
      <w:tblPr>
        <w:tblW w:w="5476" w:type="pct"/>
        <w:tblCellSpacing w:w="0" w:type="dxa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78"/>
        <w:gridCol w:w="3543"/>
        <w:gridCol w:w="4820"/>
      </w:tblGrid>
      <w:tr w:rsidR="00396388" w:rsidRPr="00CD4E6A" w:rsidTr="00D26B00">
        <w:trPr>
          <w:tblCellSpacing w:w="0" w:type="dxa"/>
        </w:trPr>
        <w:tc>
          <w:tcPr>
            <w:tcW w:w="13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88" w:rsidRPr="00CD4E6A" w:rsidRDefault="00396388" w:rsidP="00396388">
            <w:pPr>
              <w:spacing w:before="100" w:beforeAutospacing="1" w:after="119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Главы </w:t>
            </w:r>
          </w:p>
        </w:tc>
        <w:tc>
          <w:tcPr>
            <w:tcW w:w="36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Уровни усвоения</w:t>
            </w:r>
          </w:p>
        </w:tc>
      </w:tr>
      <w:tr w:rsidR="00396388" w:rsidRPr="00CD4E6A" w:rsidTr="00D26B00">
        <w:trPr>
          <w:trHeight w:val="601"/>
          <w:tblCellSpacing w:w="0" w:type="dxa"/>
        </w:trPr>
        <w:tc>
          <w:tcPr>
            <w:tcW w:w="13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Обязательный минимум содержания</w:t>
            </w:r>
          </w:p>
        </w:tc>
        <w:tc>
          <w:tcPr>
            <w:tcW w:w="21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подготовки выпускника</w:t>
            </w: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1. Квадратичная функция.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графиков функции. Квадратичная функция, ее график, парабола. Координаты вершин параболы, ось симметрии. </w:t>
            </w:r>
            <w:r w:rsidRPr="00CD4E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Степенные функции с натуральным показателем, их графики.</w:t>
            </w: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графиков функций для решения уравнений и систем.</w:t>
            </w:r>
          </w:p>
        </w:tc>
        <w:tc>
          <w:tcPr>
            <w:tcW w:w="212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изображать числа точками на координатной прямой;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координаты точки плоскости, строить точки с заданными координатами; изображать множество решений линейного неравенства;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свойства функции по ее графику; применять графические представления при решении уравнений, систем, неравенств;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описывать свойства изученных функций, строить их графики;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арифметические и геометрические прогрессии; решать задачи с применением формул общего члена и суммы нескольких первых членов;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основные действия со степенями с целым показателем,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решать квадратные уравнения и рациональные уравнения, сводящиеся к ним, </w:t>
            </w: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системы двух уравнений и несложные нелинейные системы;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квадратные и линейные неравенства с одной переменной и их системы;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комбинаторные задачи путем систематического перебора возможных вариантов, а также с использованием правила умножения;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вероятности случайных событий в простейших ситуациях;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моделирования практических ситуаций и исследовании построенных моделей с использованием аппарата алгебры;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интерпретации графиков реальных зависимостей между величинами;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решения учебных и практических задач, требующих систематического перебора вариантов;</w:t>
            </w:r>
          </w:p>
          <w:p w:rsidR="00396388" w:rsidRPr="00CD4E6A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ситуацией.</w:t>
            </w: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2. Уравнения и неравенства с одной переменной.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Уравнение с одной переменной. Корень уравнения. Решение рациональных уравнений. Неравенство с одной переменной. Решение неравенств. Квадратные неравенства, методы их решения. </w:t>
            </w:r>
            <w:r w:rsidRPr="00CD4E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Примеры решения дробно-линейных неравенств.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3. Уравнения и неравенства с двумя переменными.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с двумя переменными; решение уравнения с двумя переменными. Системы уравнений; решение системы. Системы двух линейных уравнений с двумя переменными. Неравенство с двумя переменными. Решение неравенства с двумя переменными. Системы неравенств с двумя переменными.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4. Арифметическая и геометрическая прогрессии.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CD4E6A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5. Элементы комбинаторики и теории вероятностей.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комбинаторных задач: подбор вариантов, правило умножения. Перестановки, размещения, сочетания. Частота события, вероятность. Равновозможные события и подсчет их вероятности.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CD4E6A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599F" w:rsidRPr="00CD4E6A" w:rsidRDefault="00A6599F" w:rsidP="00BE1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C50" w:rsidRPr="00CD4E6A" w:rsidRDefault="00AC7C50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31" w:rsidRPr="00CD4E6A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31" w:rsidRPr="00CD4E6A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00" w:rsidRPr="00CD4E6A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431" w:rsidRPr="00CD4E6A" w:rsidRDefault="00BE1431" w:rsidP="00C34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723" w:rsidRPr="00CD4E6A" w:rsidRDefault="00417723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>Критерии и нормы оценки знаний, умений и навыков обучающихся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Основная цель контроля 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Контроль знаний учащихся осуществляется в виде: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контрольных работ –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устного опроса – проводится преимущественно на первых этапах обучения, когда требуется систематизация и уточнение знаний учащихся;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тестов – задания свободного выбора ответа и задания, где ввод ответа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 т.п.;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зачетов – проверяется знание учащимися теории;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математических диктантов;</w:t>
      </w:r>
    </w:p>
    <w:p w:rsidR="00417723" w:rsidRPr="00CD4E6A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самостоятельных работ.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Отметки учащимся ставятся за работу на уроке, за выполнение различных проверочных работ, домашних заданий. Четвертные отметки ставятся как среднее арифметическое всех отметок за четверть. Годовая оценка – совокупность оценок за четверть с учетом годовой контрольной работы.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  Экзамен – проверка знаний и умений учащегося, приобретенных им за год обучения.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1.Оценка письменных работ обучающихся по математике: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«5», если: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417723" w:rsidRPr="00CD4E6A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«4» ставится, если:</w:t>
      </w:r>
    </w:p>
    <w:p w:rsidR="00417723" w:rsidRPr="00CD4E6A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17723" w:rsidRPr="00CD4E6A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допущено более одной ошибки или более двух-трех недочетов в выкладках, чертежах или графиках, но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обладает обязательными умениями по проверяемой теме.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«2» ставится, если: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мере;</w:t>
      </w:r>
    </w:p>
    <w:p w:rsidR="00417723" w:rsidRPr="00CD4E6A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работа показала полное отсутствие у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2.Оценка устных ответов обучающихся по математике.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«5», если ученик: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lastRenderedPageBreak/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417723" w:rsidRPr="00CD4E6A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 изложении допущены небольшие пробелы, не исказившие математическое содержание ответа;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допущены один-два недочета при освещении основного содержания ответа, исправленные после замечания учителя;</w:t>
      </w:r>
    </w:p>
    <w:p w:rsidR="00417723" w:rsidRPr="00CD4E6A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417723" w:rsidRPr="00CD4E6A" w:rsidRDefault="00417723" w:rsidP="00417723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«3» ставится в следующих случаях:</w:t>
      </w:r>
    </w:p>
    <w:p w:rsidR="00417723" w:rsidRPr="00CD4E6A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» в настоящей программе по математике);</w:t>
      </w:r>
    </w:p>
    <w:p w:rsidR="00417723" w:rsidRPr="00CD4E6A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267DB8" w:rsidRPr="00CD4E6A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17723" w:rsidRPr="00CD4E6A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 xml:space="preserve"> недостаточная сформированность основных умений и навыков.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Отметка «2» ставится в следующих случаях: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 раскрыто основное содержание учебного материала;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417723" w:rsidRPr="00CD4E6A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E6A">
        <w:rPr>
          <w:rFonts w:ascii="Times New Roman" w:hAnsi="Times New Roman" w:cs="Times New Roman"/>
          <w:b/>
          <w:i/>
          <w:sz w:val="24"/>
          <w:szCs w:val="24"/>
        </w:rPr>
        <w:t>3.Общая классификация ошибок.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     При оценке знаний, умений и навыков обучающихся следует учитывать все ошибки (грубые и негрубые) и недочеты.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Грубыми считаются ошибки: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применять знания, алгоритмы при решении задач;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417723" w:rsidRPr="00CD4E6A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логические ошибки.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К негрубым ошибкам относятся: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lastRenderedPageBreak/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);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417723" w:rsidRPr="00CD4E6A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417723" w:rsidRPr="00CD4E6A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4E6A">
        <w:rPr>
          <w:rFonts w:ascii="Times New Roman" w:hAnsi="Times New Roman" w:cs="Times New Roman"/>
          <w:i/>
          <w:sz w:val="24"/>
          <w:szCs w:val="24"/>
          <w:u w:val="single"/>
        </w:rPr>
        <w:t>Недочетами являются:</w:t>
      </w:r>
    </w:p>
    <w:p w:rsidR="00417723" w:rsidRPr="00CD4E6A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нерациональные приемы вычислений и преобразований;</w:t>
      </w:r>
    </w:p>
    <w:p w:rsidR="00417723" w:rsidRPr="00CD4E6A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6C4E9D" w:rsidRPr="00CD4E6A" w:rsidRDefault="006C4E9D">
      <w:pPr>
        <w:rPr>
          <w:rFonts w:ascii="Times New Roman" w:hAnsi="Times New Roman" w:cs="Times New Roman"/>
          <w:sz w:val="24"/>
          <w:szCs w:val="24"/>
        </w:rPr>
      </w:pPr>
    </w:p>
    <w:p w:rsidR="00267DB8" w:rsidRPr="00CD4E6A" w:rsidRDefault="009B62DF" w:rsidP="00FD2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Почасовое планирование учебного материала в 9 классе.</w:t>
      </w:r>
    </w:p>
    <w:p w:rsidR="009B62DF" w:rsidRPr="00CD4E6A" w:rsidRDefault="00203427" w:rsidP="00FD2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(3 часа</w:t>
      </w:r>
      <w:r w:rsidR="00C346CB" w:rsidRPr="00CD4E6A">
        <w:rPr>
          <w:rFonts w:ascii="Times New Roman" w:hAnsi="Times New Roman" w:cs="Times New Roman"/>
          <w:sz w:val="24"/>
          <w:szCs w:val="24"/>
        </w:rPr>
        <w:t xml:space="preserve"> в неделю, всего – 102</w:t>
      </w:r>
      <w:r w:rsidR="009B62DF" w:rsidRPr="00CD4E6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9B62DF" w:rsidRPr="00CD4E6A" w:rsidRDefault="009B62DF" w:rsidP="00FD2BE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1976"/>
        <w:gridCol w:w="2553"/>
      </w:tblGrid>
      <w:tr w:rsidR="00203427" w:rsidRPr="00CD4E6A" w:rsidTr="000043DD">
        <w:trPr>
          <w:trHeight w:val="976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203427" w:rsidRPr="00CD4E6A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1.Повторение курса алгебры 8 класса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Квадратичная функция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3. Уравнения и неравенства с одной  переменными.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3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Уравнения и неравенства с двумя переменными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E6A">
              <w:rPr>
                <w:rFonts w:ascii="Times New Roman" w:hAnsi="Times New Roman" w:cs="Times New Roman"/>
                <w:bCs/>
                <w:sz w:val="24"/>
                <w:szCs w:val="24"/>
              </w:rPr>
              <w:t>. Арифметическая и геометрическая прогрессии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6. Элементы комбинаторики и теории вероятностей.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7.Итоговое повторение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6E10E1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8. Подготовка к ГИА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CD4E6A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FD2B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F63D95">
      <w:pPr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C346CB" w:rsidRPr="00CD4E6A" w:rsidRDefault="00C346C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2937"/>
        <w:gridCol w:w="1245"/>
        <w:gridCol w:w="1701"/>
        <w:gridCol w:w="1842"/>
      </w:tblGrid>
      <w:tr w:rsidR="00203427" w:rsidRPr="00CD4E6A" w:rsidTr="00FA31A9">
        <w:trPr>
          <w:trHeight w:val="65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203427">
        <w:trPr>
          <w:trHeight w:val="40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Повторение курса алгебры  8 класса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15"/>
        </w:trPr>
        <w:tc>
          <w:tcPr>
            <w:tcW w:w="888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1245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03427" w:rsidRPr="00CD4E6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2146FF">
      <w:pPr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 xml:space="preserve">Глава 1. Квадратичная функция </w:t>
      </w:r>
      <w:proofErr w:type="gramStart"/>
      <w:r w:rsidRPr="00CD4E6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DE34CE" w:rsidRPr="00CD4E6A">
        <w:rPr>
          <w:rFonts w:ascii="Times New Roman" w:hAnsi="Times New Roman" w:cs="Times New Roman"/>
          <w:b/>
          <w:sz w:val="24"/>
          <w:szCs w:val="24"/>
        </w:rPr>
        <w:t>24</w:t>
      </w:r>
      <w:r w:rsidRPr="00CD4E6A">
        <w:rPr>
          <w:rFonts w:ascii="Times New Roman" w:hAnsi="Times New Roman" w:cs="Times New Roman"/>
          <w:b/>
          <w:sz w:val="24"/>
          <w:szCs w:val="24"/>
        </w:rPr>
        <w:t xml:space="preserve"> ч. )</w:t>
      </w:r>
    </w:p>
    <w:p w:rsidR="008A250B" w:rsidRPr="00CD4E6A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7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078"/>
        <w:gridCol w:w="992"/>
        <w:gridCol w:w="1134"/>
        <w:gridCol w:w="1701"/>
      </w:tblGrid>
      <w:tr w:rsidR="00203427" w:rsidRPr="00CD4E6A" w:rsidTr="00DA2137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after="0" w:line="360" w:lineRule="auto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3078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3078" w:type="dxa"/>
            <w:vMerge w:val="restart"/>
          </w:tcPr>
          <w:p w:rsidR="00203427" w:rsidRPr="00CD4E6A" w:rsidRDefault="00203427" w:rsidP="007955E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Функция. Свойства функций. Квадратный трехчлен. Разложение квадратного трехчлена на множители. Функция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= ах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 + с</w:t>
            </w:r>
            <w:proofErr w:type="gramStart"/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ё свойства и график. Неравенства второй степени с одной переменной. Метод интервалов. Четная и нечетная функция. Функция 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у=х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степени. Вычисление корней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степени.</w:t>
            </w:r>
          </w:p>
          <w:p w:rsidR="00203427" w:rsidRPr="00CD4E6A" w:rsidRDefault="00203427" w:rsidP="002146FF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х + с&gt;0 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х + с&lt;0,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где а</w:t>
            </w:r>
            <w:r w:rsidRPr="00CD4E6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26" type="#_x0000_t75" style="width:9.75pt;height:9.75pt" o:ole="">
                  <v:imagedata r:id="rId7" o:title=""/>
                </v:shape>
                <o:OLEObject Type="Embed" ProgID="Equation.3" ShapeID="_x0000_i1026" DrawAspect="Content" ObjectID="_1603822846" r:id="rId9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0, ввести понятие корня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зучение квадратичной функции начинается с рассмотрения функции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её свойств и графика, а также других частных видов квадратичной функции – функции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+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у=</w:t>
            </w:r>
            <w:proofErr w:type="gramStart"/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а(</w:t>
            </w:r>
            <w:proofErr w:type="gramEnd"/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х-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CD4E6A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2.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. Вводятся понятия четной и нечетной функции, рассматрива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свойства степенной функции с натуральным показателем.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Свойства  функции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36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 множители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01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60">
                <v:shape id="_x0000_i1027" type="#_x0000_t75" style="width:39.75pt;height:18.75pt" o:ole="">
                  <v:imagedata r:id="rId10" o:title=""/>
                </v:shape>
                <o:OLEObject Type="Embed" ProgID="Equation.3" ShapeID="_x0000_i1027" DrawAspect="Content" ObjectID="_1603822847" r:id="rId11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график.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С.р.3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1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80" w:dyaOrig="360">
                <v:shape id="_x0000_i1028" type="#_x0000_t75" style="width:59.25pt;height:18.75pt" o:ole="">
                  <v:imagedata r:id="rId12" o:title=""/>
                </v:shape>
                <o:OLEObject Type="Embed" ProgID="Equation.3" ShapeID="_x0000_i1028" DrawAspect="Content" ObjectID="_1603822848" r:id="rId13"/>
              </w:objec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>
                <v:shape id="_x0000_i1029" type="#_x0000_t75" style="width:69.75pt;height:18.75pt" o:ole="">
                  <v:imagedata r:id="rId14" o:title=""/>
                </v:shape>
                <o:OLEObject Type="Embed" ProgID="Equation.3" ShapeID="_x0000_i1029" DrawAspect="Content" ObjectID="_1603822849" r:id="rId15"/>
              </w:objec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Тест2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71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97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CD4E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:”</w:t>
            </w: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 функция</w:t>
            </w:r>
            <w:r w:rsidRPr="00CD4E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6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66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D4E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60">
                <v:shape id="_x0000_i1030" type="#_x0000_t75" style="width:33.75pt;height:18.75pt" o:ole="">
                  <v:imagedata r:id="rId16" o:title=""/>
                </v:shape>
                <o:OLEObject Type="Embed" ProgID="Equation.3" ShapeID="_x0000_i1030" DrawAspect="Content" ObjectID="_1603822850" r:id="rId17"/>
              </w:object>
            </w:r>
          </w:p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С.р.4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46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-ой степени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2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С.р.5</w:t>
            </w: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5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№2 «Степенная функция»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2146FF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D4E6A" w:rsidRDefault="00CD4E6A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D4E6A" w:rsidRDefault="00CD4E6A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lastRenderedPageBreak/>
        <w:t>Глава 2.  Уравнения и неравенства с одной переменной.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(12</w:t>
      </w:r>
      <w:r w:rsidRPr="00CD4E6A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1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62"/>
        <w:gridCol w:w="2835"/>
        <w:gridCol w:w="1275"/>
        <w:gridCol w:w="1134"/>
        <w:gridCol w:w="1276"/>
      </w:tblGrid>
      <w:tr w:rsidR="00203427" w:rsidRPr="00CD4E6A" w:rsidTr="00585538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83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2835" w:type="dxa"/>
            <w:vMerge w:val="restart"/>
          </w:tcPr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CD4E6A">
              <w:rPr>
                <w:color w:val="000000"/>
              </w:rPr>
      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      </w:r>
          </w:p>
          <w:p w:rsidR="00203427" w:rsidRPr="00CD4E6A" w:rsidRDefault="00203427" w:rsidP="002146F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обобщить сведения о решении целых с одной переменной, знать методы решения уравнений: разложение на множители; введение новой переменной; графический способ.Неравенство с одной переменной. Решение неравенства. Квадратные неравенства</w:t>
            </w: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Тест3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Тест4</w:t>
            </w: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82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29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работа№3: “Уравнения и неравенства с одной переменной»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22"/>
        </w:trPr>
        <w:tc>
          <w:tcPr>
            <w:tcW w:w="709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62" w:type="dxa"/>
            <w:vMerge w:val="restart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90"/>
        </w:trPr>
        <w:tc>
          <w:tcPr>
            <w:tcW w:w="70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Глава3.  Уравнения и неравенства с двумя переменными.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 xml:space="preserve"> (16</w:t>
      </w:r>
      <w:r w:rsidRPr="00CD4E6A">
        <w:rPr>
          <w:rFonts w:ascii="Times New Roman" w:hAnsi="Times New Roman" w:cs="Times New Roman"/>
          <w:b/>
          <w:sz w:val="24"/>
          <w:szCs w:val="24"/>
        </w:rPr>
        <w:t>ч.)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5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3"/>
        <w:gridCol w:w="2552"/>
        <w:gridCol w:w="1134"/>
        <w:gridCol w:w="1134"/>
        <w:gridCol w:w="1843"/>
      </w:tblGrid>
      <w:tr w:rsidR="00203427" w:rsidRPr="00CD4E6A" w:rsidTr="00AF6EF5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55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2552" w:type="dxa"/>
            <w:vMerge w:val="restart"/>
          </w:tcPr>
          <w:p w:rsidR="00203427" w:rsidRPr="00CD4E6A" w:rsidRDefault="00203427" w:rsidP="00203427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CD4E6A">
              <w:rPr>
                <w:color w:val="000000"/>
              </w:rPr>
              <w:t xml:space="preserve"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</w:t>
            </w:r>
            <w:r w:rsidRPr="00CD4E6A">
              <w:rPr>
                <w:color w:val="000000"/>
              </w:rPr>
              <w:lastRenderedPageBreak/>
              <w:t>степени с двумя переменными.Неравенство с двумя переменными. Решения неравенства. Решение текстовых задач алгебраическим способом.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Тест5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  <w:p w:rsidR="00203427" w:rsidRPr="00CD4E6A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Тест6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С.р.3</w:t>
            </w: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56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работа№4: “Уравнения и неравенства с двумя переменными.”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40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0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CD4E6A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Глава 4. Арифметическая и геометрическая пр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огрессии (12</w:t>
      </w:r>
      <w:r w:rsidRPr="00CD4E6A">
        <w:rPr>
          <w:rFonts w:ascii="Times New Roman" w:hAnsi="Times New Roman" w:cs="Times New Roman"/>
          <w:b/>
          <w:sz w:val="24"/>
          <w:szCs w:val="24"/>
        </w:rPr>
        <w:t>ч.).</w:t>
      </w:r>
    </w:p>
    <w:tbl>
      <w:tblPr>
        <w:tblpPr w:leftFromText="180" w:rightFromText="180" w:vertAnchor="text" w:horzAnchor="margin" w:tblpXSpec="center" w:tblpY="4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2801"/>
        <w:gridCol w:w="1134"/>
        <w:gridCol w:w="850"/>
        <w:gridCol w:w="1701"/>
      </w:tblGrid>
      <w:tr w:rsidR="00203427" w:rsidRPr="00CD4E6A" w:rsidTr="0055410B">
        <w:trPr>
          <w:trHeight w:val="655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8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03427" w:rsidRPr="00CD4E6A" w:rsidRDefault="00203427" w:rsidP="00203427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tabs>
                <w:tab w:val="center" w:pos="246"/>
              </w:tabs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2801" w:type="dxa"/>
            <w:vMerge w:val="restart"/>
          </w:tcPr>
          <w:p w:rsidR="00203427" w:rsidRPr="00CD4E6A" w:rsidRDefault="00203427" w:rsidP="004A40CD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</w:pPr>
            <w:r w:rsidRPr="00CD4E6A">
              <w:t xml:space="preserve">Арифметическая и геометрическая прогрессии. Формулы </w:t>
            </w:r>
            <w:r w:rsidRPr="00CD4E6A">
              <w:rPr>
                <w:lang w:val="en-US"/>
              </w:rPr>
              <w:t>n</w:t>
            </w:r>
            <w:r w:rsidRPr="00CD4E6A">
              <w:t xml:space="preserve">-го члена и суммы первых </w:t>
            </w:r>
            <w:r w:rsidRPr="00CD4E6A">
              <w:rPr>
                <w:lang w:val="en-US"/>
              </w:rPr>
              <w:t>n</w:t>
            </w:r>
            <w:r w:rsidRPr="00CD4E6A">
              <w:t>членов прогрессии. Бесконечно убывающая геометрическая прогрессия.</w:t>
            </w:r>
          </w:p>
          <w:p w:rsidR="00203427" w:rsidRPr="00CD4E6A" w:rsidRDefault="00203427" w:rsidP="004A40CD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об арифметической и геометрической прогрессиях как числовых последовательностях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особого вида. При изучении темы вводится понятие последовательности, разъясняется смысл термина «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-й член последовательности», вырабатывается умение использовать индексное обозначение.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proofErr w:type="gramStart"/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 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членов арифметической прогрессии.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С.р.2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70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с/р3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410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CD4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 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членов геометрической прогрессии.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С.р.4</w:t>
            </w: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№5: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“Арифметическая и геометрическая прогрессии.”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1294"/>
        </w:trPr>
        <w:tc>
          <w:tcPr>
            <w:tcW w:w="709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801" w:type="dxa"/>
            <w:vMerge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427" w:rsidRPr="00CD4E6A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A250B" w:rsidRPr="00CD4E6A" w:rsidRDefault="008A250B" w:rsidP="00CD4E6A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Глава 5. Элементы комбинаторики и теории вероятностей.</w:t>
      </w:r>
      <w:r w:rsidR="00DE34CE" w:rsidRPr="00CD4E6A">
        <w:rPr>
          <w:rFonts w:ascii="Times New Roman" w:hAnsi="Times New Roman" w:cs="Times New Roman"/>
          <w:b/>
          <w:sz w:val="24"/>
          <w:szCs w:val="24"/>
        </w:rPr>
        <w:t>(8</w:t>
      </w:r>
      <w:r w:rsidRPr="00CD4E6A">
        <w:rPr>
          <w:rFonts w:ascii="Times New Roman" w:hAnsi="Times New Roman" w:cs="Times New Roman"/>
          <w:b/>
          <w:sz w:val="24"/>
          <w:szCs w:val="24"/>
        </w:rPr>
        <w:t>ч)</w:t>
      </w:r>
    </w:p>
    <w:p w:rsidR="004A40CD" w:rsidRPr="00CD4E6A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144"/>
        <w:gridCol w:w="993"/>
        <w:gridCol w:w="992"/>
        <w:gridCol w:w="1559"/>
      </w:tblGrid>
      <w:tr w:rsidR="00203427" w:rsidRPr="00CD4E6A" w:rsidTr="00BD4BF2">
        <w:trPr>
          <w:trHeight w:val="655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3144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203427">
        <w:trPr>
          <w:cantSplit/>
          <w:trHeight w:val="653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3144" w:type="dxa"/>
            <w:vMerge w:val="restart"/>
          </w:tcPr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</w:pPr>
            <w:r w:rsidRPr="00CD4E6A">
              <w:t>Примеры комбинаторных задач: перебор вариантов, правило умножения. Частота события</w:t>
            </w:r>
            <w:proofErr w:type="gramStart"/>
            <w:r w:rsidRPr="00CD4E6A">
              <w:t xml:space="preserve"> ,</w:t>
            </w:r>
            <w:proofErr w:type="gramEnd"/>
            <w:r w:rsidRPr="00CD4E6A">
              <w:t xml:space="preserve"> вероятность.</w:t>
            </w:r>
          </w:p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240" w:lineRule="auto"/>
              <w:jc w:val="both"/>
              <w:rPr>
                <w:b/>
              </w:rPr>
            </w:pPr>
            <w:r w:rsidRPr="00CD4E6A">
              <w:t xml:space="preserve">  Цель - сформировать представление о начальных сведениях из теории вероятностей.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268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Перестановки.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Размещения. Сочетания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С.р.1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9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теории вероятностей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С.р.2</w:t>
            </w: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7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203427">
        <w:trPr>
          <w:trHeight w:val="387"/>
        </w:trPr>
        <w:tc>
          <w:tcPr>
            <w:tcW w:w="70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Анализ тестовой работы</w:t>
            </w:r>
          </w:p>
        </w:tc>
        <w:tc>
          <w:tcPr>
            <w:tcW w:w="3144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A250B" w:rsidRPr="00CD4E6A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Итоговое повторения</w:t>
      </w: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2719"/>
        <w:gridCol w:w="992"/>
        <w:gridCol w:w="993"/>
        <w:gridCol w:w="1985"/>
      </w:tblGrid>
      <w:tr w:rsidR="00203427" w:rsidRPr="00CD4E6A" w:rsidTr="006E10E1">
        <w:trPr>
          <w:trHeight w:val="655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(раздела) </w:t>
            </w:r>
          </w:p>
        </w:tc>
        <w:tc>
          <w:tcPr>
            <w:tcW w:w="2719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3427" w:rsidRPr="00CD4E6A" w:rsidTr="006E10E1">
        <w:trPr>
          <w:cantSplit/>
          <w:trHeight w:val="653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203427" w:rsidRPr="00CD4E6A" w:rsidRDefault="006E10E1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Повторение 7-9</w:t>
            </w:r>
            <w:r w:rsidR="00203427"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719" w:type="dxa"/>
            <w:vMerge w:val="restart"/>
          </w:tcPr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1.Выражения, тождества, уравнения.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2.Функции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3. Степени с целым и натуральным показателем.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 xml:space="preserve">4. Формулы сокращенного </w:t>
            </w: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</w:t>
            </w:r>
          </w:p>
          <w:p w:rsidR="00203427" w:rsidRPr="00CD4E6A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5. Системы уравнений и неравенств.</w:t>
            </w:r>
          </w:p>
          <w:p w:rsidR="00203427" w:rsidRPr="00CD4E6A" w:rsidRDefault="00203427" w:rsidP="007955EA">
            <w:pPr>
              <w:pStyle w:val="2"/>
              <w:widowControl w:val="0"/>
              <w:spacing w:before="100" w:beforeAutospacing="1" w:after="100" w:afterAutospacing="1" w:line="360" w:lineRule="auto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10E1" w:rsidRPr="00CD4E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6E10E1">
        <w:trPr>
          <w:trHeight w:val="268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1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27" w:rsidRPr="00CD4E6A" w:rsidTr="006E10E1">
        <w:trPr>
          <w:trHeight w:val="389"/>
        </w:trPr>
        <w:tc>
          <w:tcPr>
            <w:tcW w:w="708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03427" w:rsidRPr="00CD4E6A" w:rsidRDefault="006E10E1" w:rsidP="006E10E1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Решение тестов ГИА</w:t>
            </w:r>
          </w:p>
        </w:tc>
        <w:tc>
          <w:tcPr>
            <w:tcW w:w="2719" w:type="dxa"/>
            <w:vMerge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E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3427" w:rsidRPr="00CD4E6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50B" w:rsidRPr="00CD4E6A" w:rsidRDefault="008A250B" w:rsidP="008A250B">
      <w:pPr>
        <w:pStyle w:val="a3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0CD" w:rsidRPr="00CD4E6A" w:rsidRDefault="004A40CD" w:rsidP="004A40CD">
      <w:pPr>
        <w:pStyle w:val="a3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E6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Федеральный компонент государственных образовательных стандартов  основного общего  образования (приказ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от 05.03.2004г. № 1089).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Программа по математике (письмо Департамента государственной политики в образовании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 России от 07.07.2005г № 03-1263).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pStyle w:val="a9"/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bCs/>
          <w:iCs/>
          <w:sz w:val="24"/>
          <w:szCs w:val="24"/>
        </w:rPr>
        <w:t>Программа для общеобразовательных школ, гимназий, лицеев по математике 5-11 классы</w:t>
      </w:r>
      <w:r w:rsidRPr="00CD4E6A">
        <w:rPr>
          <w:rFonts w:ascii="Times New Roman" w:hAnsi="Times New Roman" w:cs="Times New Roman"/>
          <w:sz w:val="24"/>
          <w:szCs w:val="24"/>
        </w:rPr>
        <w:t xml:space="preserve"> к учебному комплексу для 7-9 классов (авторы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К.Н.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С.Б. Суворова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Ю.Н.,</w:t>
      </w:r>
      <w:r w:rsidRPr="00CD4E6A">
        <w:rPr>
          <w:rFonts w:ascii="Times New Roman" w:hAnsi="Times New Roman" w:cs="Times New Roman"/>
          <w:bCs/>
          <w:iCs/>
          <w:sz w:val="24"/>
          <w:szCs w:val="24"/>
        </w:rPr>
        <w:t>составители</w:t>
      </w:r>
      <w:proofErr w:type="spellEnd"/>
      <w:r w:rsidRPr="00CD4E6A">
        <w:rPr>
          <w:rFonts w:ascii="Times New Roman" w:hAnsi="Times New Roman" w:cs="Times New Roman"/>
          <w:bCs/>
          <w:iCs/>
          <w:sz w:val="24"/>
          <w:szCs w:val="24"/>
        </w:rPr>
        <w:t xml:space="preserve"> Г.М. Кузнецова, Н.Г. </w:t>
      </w:r>
      <w:proofErr w:type="spellStart"/>
      <w:r w:rsidRPr="00CD4E6A">
        <w:rPr>
          <w:rFonts w:ascii="Times New Roman" w:hAnsi="Times New Roman" w:cs="Times New Roman"/>
          <w:bCs/>
          <w:iCs/>
          <w:sz w:val="24"/>
          <w:szCs w:val="24"/>
        </w:rPr>
        <w:t>Миндю</w:t>
      </w:r>
      <w:proofErr w:type="gramStart"/>
      <w:r w:rsidRPr="00CD4E6A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spellEnd"/>
      <w:r w:rsidRPr="00CD4E6A">
        <w:rPr>
          <w:rFonts w:ascii="Times New Roman" w:hAnsi="Times New Roman" w:cs="Times New Roman"/>
          <w:bCs/>
          <w:iCs/>
          <w:sz w:val="24"/>
          <w:szCs w:val="24"/>
        </w:rPr>
        <w:t>–</w:t>
      </w:r>
      <w:proofErr w:type="gramEnd"/>
      <w:r w:rsidRPr="00CD4E6A">
        <w:rPr>
          <w:rFonts w:ascii="Times New Roman" w:hAnsi="Times New Roman" w:cs="Times New Roman"/>
          <w:bCs/>
          <w:iCs/>
          <w:sz w:val="24"/>
          <w:szCs w:val="24"/>
        </w:rPr>
        <w:t xml:space="preserve"> М: «Дрофа», 2004. – с. 86-91)</w:t>
      </w:r>
    </w:p>
    <w:p w:rsidR="004A40CD" w:rsidRPr="00CD4E6A" w:rsidRDefault="004A40CD" w:rsidP="004A40CD">
      <w:pPr>
        <w:pStyle w:val="a9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математике/ Г.В.Дорофеев и др.– М.: Дрофа, 2000.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Алгебра-9:учебник/автор: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, К.Н.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, С.Б. Суворова,  Просвещение, 2004 – 2007 год.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Изучение алгебры в 7—9 классах/ Ю. Н. Макарычев, Н. 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, С. Б. Суворова</w:t>
      </w:r>
      <w:proofErr w:type="gramStart"/>
      <w:r w:rsidRPr="00CD4E6A">
        <w:rPr>
          <w:rFonts w:ascii="Times New Roman" w:hAnsi="Times New Roman" w:cs="Times New Roman"/>
          <w:sz w:val="24"/>
          <w:szCs w:val="24"/>
        </w:rPr>
        <w:t xml:space="preserve">..— 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М.: Просвещение, 2005—2008.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>Уроки алгебры в 9 классе: кн. для учите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ля / В. И. Жохов, Л. Б. Крайнева. — М.: Просвещение,  2005— 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Алгебра: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материалы для 9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/ Л. И.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, Л. В. Кузнецова, С. Б» Суворова. — М.: Просвеще</w:t>
      </w:r>
      <w:r w:rsidRPr="00CD4E6A">
        <w:rPr>
          <w:rFonts w:ascii="Times New Roman" w:hAnsi="Times New Roman" w:cs="Times New Roman"/>
          <w:sz w:val="24"/>
          <w:szCs w:val="24"/>
        </w:rPr>
        <w:softHyphen/>
        <w:t>ние, 2007—2008.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Элементы статистики и теории вероятностей: Учеб пособие для обучающихся 7-9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учреждений /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; под ред. С.А.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proofErr w:type="gramStart"/>
      <w:r w:rsidRPr="00CD4E6A">
        <w:rPr>
          <w:rFonts w:ascii="Times New Roman" w:hAnsi="Times New Roman" w:cs="Times New Roman"/>
          <w:sz w:val="24"/>
          <w:szCs w:val="24"/>
        </w:rPr>
        <w:t xml:space="preserve">. –– </w:t>
      </w:r>
      <w:proofErr w:type="gramEnd"/>
      <w:r w:rsidRPr="00CD4E6A">
        <w:rPr>
          <w:rFonts w:ascii="Times New Roman" w:hAnsi="Times New Roman" w:cs="Times New Roman"/>
          <w:sz w:val="24"/>
          <w:szCs w:val="24"/>
        </w:rPr>
        <w:t>М.: Просвещение,2001 -2007г.</w:t>
      </w:r>
    </w:p>
    <w:p w:rsidR="004A40CD" w:rsidRPr="00CD4E6A" w:rsidRDefault="004A40CD" w:rsidP="004A40C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pStyle w:val="a3"/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Алгебра. 8 класс: поурочные планы по учебнику Ю.Н. Макарычева и др. / авт.-сост. Т.Л. Афанасьева, Л.А.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Тапилина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– Волгоград: Учитель, 2007. </w:t>
      </w:r>
    </w:p>
    <w:p w:rsidR="004A40CD" w:rsidRPr="00CD4E6A" w:rsidRDefault="004A40CD" w:rsidP="004A40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Алгебра: Учеб</w:t>
      </w:r>
      <w:proofErr w:type="gram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ля 8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учреждений / Ю.Н. Макарычев, Н.Г.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CD4E6A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CD4E6A">
        <w:rPr>
          <w:rFonts w:ascii="Times New Roman" w:hAnsi="Times New Roman" w:cs="Times New Roman"/>
          <w:color w:val="000000"/>
          <w:sz w:val="24"/>
          <w:szCs w:val="24"/>
        </w:rPr>
        <w:t>. М.: Просвещение, 2002.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Виртуальная школа Кирилла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Уроки алгебры Кирилла и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>. 7-8 классы, 2004.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E6A">
        <w:rPr>
          <w:rFonts w:ascii="Times New Roman" w:hAnsi="Times New Roman" w:cs="Times New Roman"/>
          <w:sz w:val="24"/>
          <w:szCs w:val="24"/>
        </w:rPr>
        <w:t xml:space="preserve">Дидактические материалы по алгебре для 8 класса / В.И. Жохов, Ю.Н. Макарычев, Н.Г. </w:t>
      </w:r>
      <w:proofErr w:type="spellStart"/>
      <w:r w:rsidRPr="00CD4E6A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CD4E6A">
        <w:rPr>
          <w:rFonts w:ascii="Times New Roman" w:hAnsi="Times New Roman" w:cs="Times New Roman"/>
          <w:sz w:val="24"/>
          <w:szCs w:val="24"/>
        </w:rPr>
        <w:t xml:space="preserve">. – М.: Просвещение, 2006. </w:t>
      </w:r>
    </w:p>
    <w:p w:rsidR="004A40CD" w:rsidRPr="00CD4E6A" w:rsidRDefault="004A40CD" w:rsidP="004A40C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0CD" w:rsidRPr="00CD4E6A" w:rsidRDefault="004A40CD" w:rsidP="004A40CD">
      <w:pPr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Журнал «Математика в шкале»</w:t>
      </w:r>
    </w:p>
    <w:p w:rsidR="004A40CD" w:rsidRPr="00CD4E6A" w:rsidRDefault="004A40CD" w:rsidP="004A40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040D" w:rsidRPr="003A040D" w:rsidRDefault="004A40CD" w:rsidP="00DE3A82">
      <w:pPr>
        <w:pStyle w:val="a3"/>
        <w:numPr>
          <w:ilvl w:val="0"/>
          <w:numId w:val="30"/>
        </w:numPr>
        <w:tabs>
          <w:tab w:val="clear" w:pos="786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E6A">
        <w:rPr>
          <w:rFonts w:ascii="Times New Roman" w:hAnsi="Times New Roman" w:cs="Times New Roman"/>
          <w:color w:val="000000"/>
          <w:sz w:val="24"/>
          <w:szCs w:val="24"/>
        </w:rPr>
        <w:t>Газета «Математика». Приложение к газете «Первое сентяб</w:t>
      </w:r>
      <w:r w:rsidRPr="004A40CD">
        <w:rPr>
          <w:rFonts w:ascii="Times New Roman" w:hAnsi="Times New Roman" w:cs="Times New Roman"/>
          <w:color w:val="000000"/>
          <w:sz w:val="28"/>
          <w:szCs w:val="28"/>
        </w:rPr>
        <w:t>ря».</w:t>
      </w:r>
    </w:p>
    <w:sectPr w:rsidR="003A040D" w:rsidRPr="003A040D" w:rsidSect="00C63ABA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AF3"/>
    <w:multiLevelType w:val="hybridMultilevel"/>
    <w:tmpl w:val="5C22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0E6"/>
    <w:multiLevelType w:val="hybridMultilevel"/>
    <w:tmpl w:val="CB201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C1043"/>
    <w:multiLevelType w:val="hybridMultilevel"/>
    <w:tmpl w:val="06BEFA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43E4"/>
    <w:multiLevelType w:val="hybridMultilevel"/>
    <w:tmpl w:val="83A0F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21FAE"/>
    <w:multiLevelType w:val="hybridMultilevel"/>
    <w:tmpl w:val="343A17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034A"/>
    <w:multiLevelType w:val="hybridMultilevel"/>
    <w:tmpl w:val="9842B8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B2465"/>
    <w:multiLevelType w:val="hybridMultilevel"/>
    <w:tmpl w:val="880EE7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540B6"/>
    <w:multiLevelType w:val="hybridMultilevel"/>
    <w:tmpl w:val="91EA57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495885"/>
    <w:multiLevelType w:val="hybridMultilevel"/>
    <w:tmpl w:val="89F29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D0591"/>
    <w:multiLevelType w:val="hybridMultilevel"/>
    <w:tmpl w:val="2032833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2C15"/>
    <w:multiLevelType w:val="hybridMultilevel"/>
    <w:tmpl w:val="D1CAE9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C1C51"/>
    <w:multiLevelType w:val="hybridMultilevel"/>
    <w:tmpl w:val="14069D4A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E1EAD"/>
    <w:multiLevelType w:val="hybridMultilevel"/>
    <w:tmpl w:val="134220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A2D4C"/>
    <w:multiLevelType w:val="hybridMultilevel"/>
    <w:tmpl w:val="346438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859DA"/>
    <w:multiLevelType w:val="hybridMultilevel"/>
    <w:tmpl w:val="7BCA84F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36990"/>
    <w:multiLevelType w:val="hybridMultilevel"/>
    <w:tmpl w:val="2B467B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9B7AD3"/>
    <w:multiLevelType w:val="hybridMultilevel"/>
    <w:tmpl w:val="73F88A9E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D08B1"/>
    <w:multiLevelType w:val="hybridMultilevel"/>
    <w:tmpl w:val="4336E8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C4E21"/>
    <w:multiLevelType w:val="hybridMultilevel"/>
    <w:tmpl w:val="0AA253F0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6DCB5E65"/>
    <w:multiLevelType w:val="hybridMultilevel"/>
    <w:tmpl w:val="198A2E5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FEE5D24"/>
    <w:multiLevelType w:val="hybridMultilevel"/>
    <w:tmpl w:val="12548D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2C7DB3"/>
    <w:multiLevelType w:val="hybridMultilevel"/>
    <w:tmpl w:val="2FAC53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170FF"/>
    <w:multiLevelType w:val="hybridMultilevel"/>
    <w:tmpl w:val="1DE0934A"/>
    <w:lvl w:ilvl="0" w:tplc="E81030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1525A3"/>
    <w:multiLevelType w:val="hybridMultilevel"/>
    <w:tmpl w:val="3BA20CC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11"/>
  </w:num>
  <w:num w:numId="5">
    <w:abstractNumId w:val="15"/>
  </w:num>
  <w:num w:numId="6">
    <w:abstractNumId w:val="17"/>
  </w:num>
  <w:num w:numId="7">
    <w:abstractNumId w:val="26"/>
  </w:num>
  <w:num w:numId="8">
    <w:abstractNumId w:val="20"/>
  </w:num>
  <w:num w:numId="9">
    <w:abstractNumId w:val="6"/>
  </w:num>
  <w:num w:numId="10">
    <w:abstractNumId w:val="21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14"/>
  </w:num>
  <w:num w:numId="16">
    <w:abstractNumId w:val="7"/>
  </w:num>
  <w:num w:numId="17">
    <w:abstractNumId w:val="24"/>
  </w:num>
  <w:num w:numId="18">
    <w:abstractNumId w:val="5"/>
  </w:num>
  <w:num w:numId="19">
    <w:abstractNumId w:val="25"/>
  </w:num>
  <w:num w:numId="20">
    <w:abstractNumId w:val="4"/>
  </w:num>
  <w:num w:numId="21">
    <w:abstractNumId w:val="19"/>
  </w:num>
  <w:num w:numId="22">
    <w:abstractNumId w:val="0"/>
  </w:num>
  <w:num w:numId="23">
    <w:abstractNumId w:val="3"/>
  </w:num>
  <w:num w:numId="24">
    <w:abstractNumId w:val="8"/>
  </w:num>
  <w:num w:numId="25">
    <w:abstractNumId w:val="27"/>
  </w:num>
  <w:num w:numId="26">
    <w:abstractNumId w:val="28"/>
  </w:num>
  <w:num w:numId="27">
    <w:abstractNumId w:val="23"/>
  </w:num>
  <w:num w:numId="28">
    <w:abstractNumId w:val="16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3"/>
    <w:rsid w:val="00035F41"/>
    <w:rsid w:val="00072478"/>
    <w:rsid w:val="00084B34"/>
    <w:rsid w:val="000B3020"/>
    <w:rsid w:val="00153976"/>
    <w:rsid w:val="001A6A0D"/>
    <w:rsid w:val="00203427"/>
    <w:rsid w:val="00205BB1"/>
    <w:rsid w:val="002146FF"/>
    <w:rsid w:val="0026031D"/>
    <w:rsid w:val="00267DB8"/>
    <w:rsid w:val="00277BE0"/>
    <w:rsid w:val="00377013"/>
    <w:rsid w:val="00396388"/>
    <w:rsid w:val="003A040D"/>
    <w:rsid w:val="003D0776"/>
    <w:rsid w:val="003F0F0A"/>
    <w:rsid w:val="003F142F"/>
    <w:rsid w:val="00417723"/>
    <w:rsid w:val="004209B9"/>
    <w:rsid w:val="00423F2C"/>
    <w:rsid w:val="00443408"/>
    <w:rsid w:val="004739D3"/>
    <w:rsid w:val="00491CCF"/>
    <w:rsid w:val="00493CF1"/>
    <w:rsid w:val="004A40CD"/>
    <w:rsid w:val="004B1F84"/>
    <w:rsid w:val="004E1BE8"/>
    <w:rsid w:val="005B0060"/>
    <w:rsid w:val="00600A0B"/>
    <w:rsid w:val="006177D1"/>
    <w:rsid w:val="006C4E9D"/>
    <w:rsid w:val="006D62FF"/>
    <w:rsid w:val="006E10E1"/>
    <w:rsid w:val="00712563"/>
    <w:rsid w:val="007955EA"/>
    <w:rsid w:val="007C04A8"/>
    <w:rsid w:val="007C06E6"/>
    <w:rsid w:val="007F3152"/>
    <w:rsid w:val="00810912"/>
    <w:rsid w:val="008120EB"/>
    <w:rsid w:val="00817E83"/>
    <w:rsid w:val="008A250B"/>
    <w:rsid w:val="008C07B9"/>
    <w:rsid w:val="008D0524"/>
    <w:rsid w:val="008D06E5"/>
    <w:rsid w:val="00933387"/>
    <w:rsid w:val="00962EDD"/>
    <w:rsid w:val="009B3388"/>
    <w:rsid w:val="009B62DF"/>
    <w:rsid w:val="009F41E8"/>
    <w:rsid w:val="009F5FBC"/>
    <w:rsid w:val="00A56234"/>
    <w:rsid w:val="00A61FC1"/>
    <w:rsid w:val="00A6599F"/>
    <w:rsid w:val="00A914E6"/>
    <w:rsid w:val="00AC14EF"/>
    <w:rsid w:val="00AC39AB"/>
    <w:rsid w:val="00AC7C50"/>
    <w:rsid w:val="00B06D2D"/>
    <w:rsid w:val="00B852B7"/>
    <w:rsid w:val="00B9569D"/>
    <w:rsid w:val="00BE1431"/>
    <w:rsid w:val="00C346CB"/>
    <w:rsid w:val="00C63ABA"/>
    <w:rsid w:val="00CD4E6A"/>
    <w:rsid w:val="00D26B00"/>
    <w:rsid w:val="00D44353"/>
    <w:rsid w:val="00DE34CE"/>
    <w:rsid w:val="00DE3A82"/>
    <w:rsid w:val="00E00484"/>
    <w:rsid w:val="00E01F07"/>
    <w:rsid w:val="00EB555F"/>
    <w:rsid w:val="00EC0AC5"/>
    <w:rsid w:val="00F63D95"/>
    <w:rsid w:val="00F65B8C"/>
    <w:rsid w:val="00FB2CC2"/>
    <w:rsid w:val="00FC5D8B"/>
    <w:rsid w:val="00FD2BE4"/>
    <w:rsid w:val="00FE4EEE"/>
    <w:rsid w:val="00FE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C7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76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E1B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4E1BE8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8A25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250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A40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4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C7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76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E1B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4E1BE8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8A25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250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A40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C9ED-F0A9-4C7A-BD6C-A984BAB2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5531</Words>
  <Characters>31528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2011-01-08T16:11:00Z</cp:lastPrinted>
  <dcterms:created xsi:type="dcterms:W3CDTF">2018-11-15T18:34:00Z</dcterms:created>
  <dcterms:modified xsi:type="dcterms:W3CDTF">2018-11-15T18:34:00Z</dcterms:modified>
</cp:coreProperties>
</file>