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D4" w:rsidRDefault="00735527">
      <w:r>
        <w:rPr>
          <w:color w:val="000000"/>
          <w:sz w:val="28"/>
          <w:szCs w:val="28"/>
          <w:shd w:val="clear" w:color="auto" w:fill="FFFFFF"/>
        </w:rPr>
        <w:t> Горячее  питание     организовано  для  всех  обучающихся 1-11 классов и воспитанников пришкольного садика . Столовую  посещают   все обучающиеся и воспитанники пришкольного садика.   Созданы все необходимые условия согласно санитарно эпидемиологическим требованиям.</w:t>
      </w:r>
    </w:p>
    <w:sectPr w:rsidR="005E47D4" w:rsidSect="005E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5527"/>
    <w:rsid w:val="005E47D4"/>
    <w:rsid w:val="0073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2019-05-07T10:32:00Z</dcterms:created>
  <dcterms:modified xsi:type="dcterms:W3CDTF">2019-05-07T10:32:00Z</dcterms:modified>
</cp:coreProperties>
</file>